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В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______________________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районный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суд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</w:rPr>
        <w:t>&lt;1&gt;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Истец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</w:t>
      </w:r>
      <w:r>
        <w:rPr>
          <w:rFonts w:ascii="Courier" w:hAnsi="Courier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члена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семьи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или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иного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лица</w:t>
      </w:r>
      <w:r>
        <w:rPr>
          <w:rFonts w:ascii="Courier" w:hAnsi="Courier"/>
          <w:sz w:val="24"/>
          <w:szCs w:val="24"/>
          <w:rtl w:val="0"/>
        </w:rPr>
        <w:t>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чьи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интересы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были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нарушены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приватизацией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жилого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помещения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квартиры</w:t>
      </w:r>
      <w:r>
        <w:rPr>
          <w:rFonts w:ascii="Courier" w:hAnsi="Courier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_________________________________,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телефон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: ___________,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факс</w:t>
      </w:r>
      <w:r>
        <w:rPr>
          <w:rFonts w:ascii="Courier" w:hAnsi="Courier"/>
          <w:sz w:val="24"/>
          <w:szCs w:val="24"/>
          <w:rtl w:val="0"/>
          <w:lang w:val="en-US"/>
        </w:rPr>
        <w:t>: 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электронной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почты</w:t>
      </w:r>
      <w:r>
        <w:rPr>
          <w:rFonts w:ascii="Courier" w:hAnsi="Courier"/>
          <w:sz w:val="24"/>
          <w:szCs w:val="24"/>
          <w:rtl w:val="0"/>
          <w:lang w:val="en-US"/>
        </w:rPr>
        <w:t>: 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Представитель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истца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данные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учетом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ст</w:t>
      </w:r>
      <w:r>
        <w:rPr>
          <w:rFonts w:ascii="Courier" w:hAnsi="Courier"/>
          <w:sz w:val="24"/>
          <w:szCs w:val="24"/>
          <w:rtl w:val="0"/>
        </w:rPr>
        <w:t xml:space="preserve">. 48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Гражданского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процессуального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кодекса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Российской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Федерации</w:t>
      </w:r>
      <w:r>
        <w:rPr>
          <w:rFonts w:ascii="Courier" w:hAnsi="Courier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_________________________________,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телефон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: ___________,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факс</w:t>
      </w:r>
      <w:r>
        <w:rPr>
          <w:rFonts w:ascii="Courier" w:hAnsi="Courier"/>
          <w:sz w:val="24"/>
          <w:szCs w:val="24"/>
          <w:rtl w:val="0"/>
          <w:lang w:val="en-US"/>
        </w:rPr>
        <w:t>: 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электронной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почты</w:t>
      </w:r>
      <w:r>
        <w:rPr>
          <w:rFonts w:ascii="Courier" w:hAnsi="Courier"/>
          <w:sz w:val="24"/>
          <w:szCs w:val="24"/>
          <w:rtl w:val="0"/>
          <w:lang w:val="en-US"/>
        </w:rPr>
        <w:t>: 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Ответчик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  <w:lang w:val="en-US"/>
        </w:rPr>
        <w:t>1: _____________________________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</w:t>
      </w:r>
      <w:r>
        <w:rPr>
          <w:rFonts w:ascii="Courier" w:hAnsi="Courier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члена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семьи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нанимателя</w:t>
      </w:r>
      <w:r>
        <w:rPr>
          <w:rFonts w:ascii="Courier" w:hAnsi="Courier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_________________________________,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телефон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: ___________,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факс</w:t>
      </w:r>
      <w:r>
        <w:rPr>
          <w:rFonts w:ascii="Courier" w:hAnsi="Courier"/>
          <w:sz w:val="24"/>
          <w:szCs w:val="24"/>
          <w:rtl w:val="0"/>
          <w:lang w:val="en-US"/>
        </w:rPr>
        <w:t>: 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электронной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почты</w:t>
      </w:r>
      <w:r>
        <w:rPr>
          <w:rFonts w:ascii="Courier" w:hAnsi="Courier"/>
          <w:sz w:val="24"/>
          <w:szCs w:val="24"/>
          <w:rtl w:val="0"/>
          <w:lang w:val="en-US"/>
        </w:rPr>
        <w:t>: 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Ответчик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  <w:lang w:val="en-US"/>
        </w:rPr>
        <w:t>2: _____________________________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наименование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государственного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муниципального</w:t>
      </w:r>
      <w:r>
        <w:rPr>
          <w:rFonts w:ascii="Courier" w:hAnsi="Courier"/>
          <w:sz w:val="24"/>
          <w:szCs w:val="24"/>
          <w:rtl w:val="0"/>
        </w:rPr>
        <w:t xml:space="preserve">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органа</w:t>
      </w:r>
      <w:r>
        <w:rPr>
          <w:rFonts w:ascii="Courier" w:hAnsi="Courier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  <w:lang w:val="en-US"/>
        </w:rPr>
        <w:t>: _________________________________,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телефон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: ___________,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факс</w:t>
      </w:r>
      <w:r>
        <w:rPr>
          <w:rFonts w:ascii="Courier" w:hAnsi="Courier"/>
          <w:sz w:val="24"/>
          <w:szCs w:val="24"/>
          <w:rtl w:val="0"/>
          <w:lang w:val="en-US"/>
        </w:rPr>
        <w:t>: 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адрес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электронной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почты</w:t>
      </w:r>
      <w:r>
        <w:rPr>
          <w:rFonts w:ascii="Courier" w:hAnsi="Courier"/>
          <w:sz w:val="24"/>
          <w:szCs w:val="24"/>
          <w:rtl w:val="0"/>
          <w:lang w:val="en-US"/>
        </w:rPr>
        <w:t>: 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Госпошлина</w:t>
      </w:r>
      <w:r>
        <w:rPr>
          <w:rFonts w:ascii="Courier" w:hAnsi="Courier"/>
          <w:sz w:val="24"/>
          <w:szCs w:val="24"/>
          <w:rtl w:val="0"/>
          <w:lang w:val="en-US"/>
        </w:rPr>
        <w:t xml:space="preserve">: __________________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рублей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</w:rPr>
        <w:t>&lt;2&gt;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 xml:space="preserve">ИСКОВОЕ ЗАЯВЛЕНИЕ о признании недействительной сделки приватизации жилого помещения </w:t>
      </w:r>
      <w:r>
        <w:rPr>
          <w:rFonts w:ascii="Times" w:hAnsi="Times"/>
          <w:b w:val="1"/>
          <w:bCs w:val="1"/>
          <w:sz w:val="28"/>
          <w:szCs w:val="28"/>
          <w:rtl w:val="0"/>
        </w:rPr>
        <w:t>(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квартиры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и применении последствий недействительности сделки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ответчик приватизировал жилое помещение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квартиру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общей площадью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государственном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муниципальном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жилищном фонде по адресу</w:t>
      </w:r>
      <w:r>
        <w:rPr>
          <w:rFonts w:ascii="Times" w:hAnsi="Times"/>
          <w:sz w:val="24"/>
          <w:szCs w:val="24"/>
          <w:rtl w:val="0"/>
          <w:lang w:val="en-US"/>
        </w:rPr>
        <w:t xml:space="preserve">: _______________________,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кадастровый номер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договором о приватизации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Сделка зарегистрирована в Едином государственном реестре прав на недвижимое имущество и сделок с ним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выпиской из Единого государственного реестра прав на недвижимое имущество и сделок с ним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Истец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является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  <w:lang w:val="en-US"/>
        </w:rPr>
        <w:t>________________________________________________________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член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семьи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или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иное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лицо</w:t>
      </w:r>
      <w:r>
        <w:rPr>
          <w:rFonts w:ascii="Courier" w:hAnsi="Courier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чьи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интересы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нарушены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приватизацией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жилого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>__________________________________________________________________________,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помещения</w:t>
      </w:r>
      <w:r>
        <w:rPr>
          <w:rFonts w:ascii="Courier" w:hAnsi="Courier"/>
          <w:sz w:val="24"/>
          <w:szCs w:val="24"/>
          <w:rtl w:val="0"/>
        </w:rPr>
        <w:t>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что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подтверждается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  <w:lang w:val="en-US"/>
        </w:rPr>
        <w:t>_______________________________________.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Ответчик также являлся пользователем жилого помещения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квартиры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копией договора социального найма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Указанной сделкой по приватизации жилого помещения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квартиры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нарушены права истца на приватизацию спорного жилого помещения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Согласия истца на указанную приватизацию получено не было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что подтверждается </w:t>
      </w:r>
      <w:r>
        <w:rPr>
          <w:rFonts w:ascii="Times" w:hAnsi="Times"/>
          <w:sz w:val="24"/>
          <w:szCs w:val="24"/>
          <w:rtl w:val="0"/>
          <w:lang w:val="en-US"/>
        </w:rPr>
        <w:t>_________________ ____________________.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силу ст</w:t>
      </w:r>
      <w:r>
        <w:rPr>
          <w:rFonts w:ascii="Times" w:hAnsi="Times"/>
          <w:sz w:val="24"/>
          <w:szCs w:val="24"/>
          <w:rtl w:val="0"/>
        </w:rPr>
        <w:t xml:space="preserve">. 217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 имущество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находящееся в государственной или муниципальной собственности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может быть передано его собственником в собственность граждан и юридических лиц в порядке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предусмотренном законами о приватизации государственного и муниципального имущества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166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 сделка недействительна по основаниям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установленным Гражданским кодексом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силу признания ее таковой судом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оспоримая сделка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 xml:space="preserve">либо независимо от такого признания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ничтожная сделка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Согласно ст</w:t>
      </w:r>
      <w:r>
        <w:rPr>
          <w:rFonts w:ascii="Times" w:hAnsi="Times"/>
          <w:sz w:val="24"/>
          <w:szCs w:val="24"/>
          <w:rtl w:val="0"/>
        </w:rPr>
        <w:t xml:space="preserve">. 168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 сделка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соответствующая требованиям закона или иных правовых актов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ничтожна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закон не устанавливает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такая сделка оспорима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или не предусматривает иных последствий нарушения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силу абз</w:t>
      </w:r>
      <w:r>
        <w:rPr>
          <w:rFonts w:ascii="Times" w:hAnsi="Times"/>
          <w:sz w:val="24"/>
          <w:szCs w:val="24"/>
          <w:rtl w:val="0"/>
        </w:rPr>
        <w:t xml:space="preserve">. 2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2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677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 граждане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постоянно проживающие совместно с нанимателем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имеют равные с ним права по пользованию жилым помещением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Отношения между нанимателем и такими гражданами определяются законом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Закона Российской Федерации от </w:t>
      </w:r>
      <w:r>
        <w:rPr>
          <w:rFonts w:ascii="Times" w:hAnsi="Times"/>
          <w:sz w:val="24"/>
          <w:szCs w:val="24"/>
          <w:rtl w:val="0"/>
        </w:rPr>
        <w:t>04.07.1991 N 1541-1 "</w:t>
      </w:r>
      <w:r>
        <w:rPr>
          <w:rFonts w:ascii="Times" w:hAnsi="Times" w:hint="default"/>
          <w:sz w:val="24"/>
          <w:szCs w:val="24"/>
          <w:rtl w:val="0"/>
          <w:lang w:val="ru-RU"/>
        </w:rPr>
        <w:t>О приватизации жилищного фонда 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"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граждане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имеющие право пользования жилыми помещениями государственного или муниципального жилищного фонда на условиях социального найма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вправе приобрести их на условиях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предусмотренных Законом Российской Федерации </w:t>
      </w:r>
      <w:r>
        <w:rPr>
          <w:rFonts w:ascii="Times" w:hAnsi="Times"/>
          <w:sz w:val="24"/>
          <w:szCs w:val="24"/>
          <w:rtl w:val="0"/>
        </w:rPr>
        <w:t>"</w:t>
      </w:r>
      <w:r>
        <w:rPr>
          <w:rFonts w:ascii="Times" w:hAnsi="Times" w:hint="default"/>
          <w:sz w:val="24"/>
          <w:szCs w:val="24"/>
          <w:rtl w:val="0"/>
          <w:lang w:val="ru-RU"/>
        </w:rPr>
        <w:t>О приватизации жилищного фонда 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 и нормативными правовыми актами субъектов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общую собственность либо в собственность одного лица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том числе несовершеннолетнего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 согласия всех имеющих право на приватизацию данных жилых помещений совершеннолетних лиц и несовершеннолетних в возрасте от </w:t>
      </w:r>
      <w:r>
        <w:rPr>
          <w:rFonts w:ascii="Times" w:hAnsi="Times"/>
          <w:sz w:val="24"/>
          <w:szCs w:val="24"/>
          <w:rtl w:val="0"/>
        </w:rPr>
        <w:t xml:space="preserve">14 </w:t>
      </w:r>
      <w:r>
        <w:rPr>
          <w:rFonts w:ascii="Times" w:hAnsi="Times" w:hint="default"/>
          <w:sz w:val="24"/>
          <w:szCs w:val="24"/>
          <w:rtl w:val="0"/>
        </w:rPr>
        <w:t xml:space="preserve">до </w:t>
      </w:r>
      <w:r>
        <w:rPr>
          <w:rFonts w:ascii="Times" w:hAnsi="Times"/>
          <w:sz w:val="24"/>
          <w:szCs w:val="24"/>
          <w:rtl w:val="0"/>
        </w:rPr>
        <w:t xml:space="preserve">18 </w:t>
      </w:r>
      <w:r>
        <w:rPr>
          <w:rFonts w:ascii="Times" w:hAnsi="Times" w:hint="default"/>
          <w:sz w:val="24"/>
          <w:szCs w:val="24"/>
          <w:rtl w:val="0"/>
        </w:rPr>
        <w:t>лет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соответствии со статьей </w:t>
      </w:r>
      <w:r>
        <w:rPr>
          <w:rFonts w:ascii="Times" w:hAnsi="Times"/>
          <w:sz w:val="24"/>
          <w:szCs w:val="24"/>
          <w:rtl w:val="0"/>
        </w:rPr>
        <w:t xml:space="preserve">11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Закона Российской Федерации от </w:t>
      </w:r>
      <w:r>
        <w:rPr>
          <w:rFonts w:ascii="Times" w:hAnsi="Times"/>
          <w:sz w:val="24"/>
          <w:szCs w:val="24"/>
          <w:rtl w:val="0"/>
        </w:rPr>
        <w:t>04.07.1991 N 1541-1 "</w:t>
      </w:r>
      <w:r>
        <w:rPr>
          <w:rFonts w:ascii="Times" w:hAnsi="Times" w:hint="default"/>
          <w:sz w:val="24"/>
          <w:szCs w:val="24"/>
          <w:rtl w:val="0"/>
          <w:lang w:val="ru-RU"/>
        </w:rPr>
        <w:t>О приватизации жилищного фонда 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" </w:t>
      </w:r>
      <w:r>
        <w:rPr>
          <w:rFonts w:ascii="Times" w:hAnsi="Times" w:hint="default"/>
          <w:sz w:val="24"/>
          <w:szCs w:val="24"/>
          <w:rtl w:val="0"/>
          <w:lang w:val="ru-RU"/>
        </w:rPr>
        <w:t>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 соответствии с вышеизложенным и на основании 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2, 11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Закона Российской Федерации от </w:t>
      </w:r>
      <w:r>
        <w:rPr>
          <w:rFonts w:ascii="Times" w:hAnsi="Times"/>
          <w:sz w:val="24"/>
          <w:szCs w:val="24"/>
          <w:rtl w:val="0"/>
        </w:rPr>
        <w:t>04.07.1991 N 1541-1 "</w:t>
      </w:r>
      <w:r>
        <w:rPr>
          <w:rFonts w:ascii="Times" w:hAnsi="Times" w:hint="default"/>
          <w:sz w:val="24"/>
          <w:szCs w:val="24"/>
          <w:rtl w:val="0"/>
          <w:lang w:val="ru-RU"/>
        </w:rPr>
        <w:t>О приватизации жилищного фонда в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",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166,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168,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217, 677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131, 132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ПРОШУ</w:t>
      </w:r>
      <w:r>
        <w:rPr>
          <w:rFonts w:ascii="Times" w:hAnsi="Times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признать сделку приватизации жилого помещения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квартиры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договору о приватизации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 xml:space="preserve">. N 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недействительной и применить последствия недействительности сделки в виде </w:t>
      </w:r>
      <w:r>
        <w:rPr>
          <w:rFonts w:ascii="Times" w:hAnsi="Times"/>
          <w:sz w:val="24"/>
          <w:szCs w:val="24"/>
          <w:rtl w:val="0"/>
          <w:lang w:val="en-US"/>
        </w:rPr>
        <w:t>______________________________.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</w:rPr>
        <w:t xml:space="preserve">Копия договора о приватизации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выписки из Единого государственного реестра прав на недвижимое имущество и сделок с ним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 xml:space="preserve">. N ___,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подтверждающей право собственности ответчика на жилое помещение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квартиру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Копия договора социального найма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____.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Доказательства отсутствия согласия истца на приватизацию жилого помещения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квартиры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Копии искового заявления и приложенных к нему документов ответчикам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6. </w:t>
      </w:r>
      <w:r>
        <w:rPr>
          <w:rFonts w:ascii="Times" w:hAnsi="Times" w:hint="default"/>
          <w:sz w:val="24"/>
          <w:szCs w:val="24"/>
          <w:rtl w:val="0"/>
        </w:rPr>
        <w:t>Документ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подтверждающий уплату государственной пошлины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7. </w:t>
      </w:r>
      <w:r>
        <w:rPr>
          <w:rFonts w:ascii="Times" w:hAnsi="Times" w:hint="default"/>
          <w:sz w:val="24"/>
          <w:szCs w:val="24"/>
          <w:rtl w:val="0"/>
        </w:rPr>
        <w:t xml:space="preserve">Доверенность представителя от </w:t>
      </w: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  <w:lang w:val="en-US"/>
        </w:rPr>
        <w:t>. N ___ (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исковое заявление подписывается представителем истца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8. </w:t>
      </w:r>
      <w:r>
        <w:rPr>
          <w:rFonts w:ascii="Times" w:hAnsi="Times" w:hint="default"/>
          <w:sz w:val="24"/>
          <w:szCs w:val="24"/>
          <w:rtl w:val="0"/>
          <w:lang w:val="ru-RU"/>
        </w:rPr>
        <w:t>Иные документы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подтверждающие обстоятельства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которых истец основывает свои требования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"___"__________ ____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Истец</w:t>
      </w:r>
      <w:r>
        <w:rPr>
          <w:rFonts w:ascii="Courier" w:hAnsi="Courier"/>
          <w:sz w:val="24"/>
          <w:szCs w:val="24"/>
          <w:rtl w:val="0"/>
        </w:rPr>
        <w:t xml:space="preserve"> </w:t>
      </w:r>
      <w:r>
        <w:rPr>
          <w:rFonts w:ascii="Courier" w:hAnsi="Courier"/>
          <w:sz w:val="24"/>
          <w:szCs w:val="24"/>
          <w:rtl w:val="0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представитель</w:t>
      </w:r>
      <w:r>
        <w:rPr>
          <w:rFonts w:ascii="Courier" w:hAnsi="Courier"/>
          <w:sz w:val="24"/>
          <w:szCs w:val="24"/>
          <w:rtl w:val="0"/>
        </w:rPr>
        <w:t>):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  <w:lang w:val="en-US"/>
        </w:rPr>
        <w:t xml:space="preserve">    ________________/__________________________________________/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Courier" w:cs="Courier" w:hAnsi="Courier" w:eastAsia="Courier"/>
          <w:sz w:val="24"/>
          <w:szCs w:val="24"/>
          <w:rtl w:val="0"/>
        </w:rPr>
      </w:pPr>
      <w:r>
        <w:rPr>
          <w:rFonts w:ascii="Courier" w:hAnsi="Courier"/>
          <w:sz w:val="24"/>
          <w:szCs w:val="24"/>
          <w:rtl w:val="0"/>
        </w:rPr>
        <w:t xml:space="preserve">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подпись</w:t>
      </w:r>
      <w:r>
        <w:rPr>
          <w:rFonts w:ascii="Courier" w:hAnsi="Courier"/>
          <w:sz w:val="24"/>
          <w:szCs w:val="24"/>
          <w:rtl w:val="0"/>
        </w:rPr>
        <w:t>)                           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Ф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ru-RU"/>
        </w:rPr>
        <w:t>И</w:t>
      </w:r>
      <w:r>
        <w:rPr>
          <w:rFonts w:ascii="Courier" w:hAnsi="Courier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О</w:t>
      </w:r>
      <w:r>
        <w:rPr>
          <w:rFonts w:ascii="Courier" w:hAnsi="Courier"/>
          <w:sz w:val="24"/>
          <w:szCs w:val="24"/>
          <w:rtl w:val="0"/>
        </w:rPr>
        <w:t>.)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--------------------------------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&lt;1&gt; </w:t>
      </w:r>
      <w:r>
        <w:rPr>
          <w:rFonts w:ascii="Times" w:hAnsi="Times" w:hint="default"/>
          <w:sz w:val="24"/>
          <w:szCs w:val="24"/>
          <w:rtl w:val="0"/>
        </w:rPr>
        <w:t>Дела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вытекающие из споров о недействительности сделок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подсудны районному суду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24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Гражданского процессуального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&lt;2&gt; </w:t>
      </w:r>
      <w:r>
        <w:rPr>
          <w:rFonts w:ascii="Times" w:hAnsi="Times" w:hint="default"/>
          <w:sz w:val="24"/>
          <w:szCs w:val="24"/>
          <w:rtl w:val="0"/>
          <w:lang w:val="ru-RU"/>
        </w:rPr>
        <w:t>Госпошлина при подаче искового заявления имущественного характера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подлежащего оценке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определяется в соответствии с пп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333.19 </w:t>
      </w:r>
      <w:r>
        <w:rPr>
          <w:rFonts w:ascii="Times" w:hAnsi="Times" w:hint="default"/>
          <w:sz w:val="24"/>
          <w:szCs w:val="24"/>
          <w:rtl w:val="0"/>
          <w:lang w:val="ru-RU"/>
        </w:rPr>
        <w:t>Налогового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